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>АДМИНИСТРАЦИЯ   ЯЛЫМСКОГО СЕЛЬСОВЕТА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40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40DB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C52D9" w:rsidRPr="008940DB" w:rsidRDefault="006C52D9" w:rsidP="006C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8940DB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8940D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0D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40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2D9" w:rsidRPr="008940DB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0DB">
        <w:rPr>
          <w:rFonts w:ascii="Times New Roman" w:hAnsi="Times New Roman" w:cs="Times New Roman"/>
          <w:sz w:val="24"/>
          <w:szCs w:val="24"/>
        </w:rPr>
        <w:t xml:space="preserve">с. Ялым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15</w:t>
      </w:r>
    </w:p>
    <w:p w:rsidR="006C52D9" w:rsidRPr="008940DB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8940DB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F366D5" w:rsidRDefault="006C52D9" w:rsidP="006C5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D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учета </w:t>
      </w:r>
      <w:proofErr w:type="gramStart"/>
      <w:r w:rsidRPr="00F366D5">
        <w:rPr>
          <w:rFonts w:ascii="Times New Roman" w:hAnsi="Times New Roman" w:cs="Times New Roman"/>
          <w:b/>
          <w:sz w:val="24"/>
          <w:szCs w:val="24"/>
        </w:rPr>
        <w:t>бюджетных</w:t>
      </w:r>
      <w:proofErr w:type="gramEnd"/>
      <w:r w:rsidRPr="00F366D5">
        <w:rPr>
          <w:rFonts w:ascii="Times New Roman" w:hAnsi="Times New Roman" w:cs="Times New Roman"/>
          <w:b/>
          <w:sz w:val="24"/>
          <w:szCs w:val="24"/>
        </w:rPr>
        <w:t xml:space="preserve"> и денежных</w:t>
      </w:r>
    </w:p>
    <w:p w:rsidR="006C52D9" w:rsidRPr="00F366D5" w:rsidRDefault="006C52D9" w:rsidP="006C5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D5">
        <w:rPr>
          <w:rFonts w:ascii="Times New Roman" w:hAnsi="Times New Roman" w:cs="Times New Roman"/>
          <w:b/>
          <w:sz w:val="24"/>
          <w:szCs w:val="24"/>
        </w:rPr>
        <w:t>обязательств получателей средств бюджета Ялымского сельсовета</w:t>
      </w:r>
    </w:p>
    <w:p w:rsidR="006C52D9" w:rsidRPr="00453A85" w:rsidRDefault="006C52D9" w:rsidP="006C52D9">
      <w:pPr>
        <w:tabs>
          <w:tab w:val="left" w:pos="8220"/>
        </w:tabs>
        <w:jc w:val="both"/>
        <w:rPr>
          <w:sz w:val="24"/>
          <w:szCs w:val="24"/>
        </w:rPr>
      </w:pPr>
    </w:p>
    <w:p w:rsidR="006C52D9" w:rsidRPr="00F366D5" w:rsidRDefault="006C52D9" w:rsidP="006C5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5">
        <w:rPr>
          <w:rFonts w:ascii="Times New Roman" w:hAnsi="Times New Roman" w:cs="Times New Roman"/>
          <w:sz w:val="24"/>
          <w:szCs w:val="24"/>
        </w:rPr>
        <w:t>В соответствии со статьями 219, 219.2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Ялымского</w:t>
      </w:r>
      <w:r w:rsidRPr="00F366D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C52D9" w:rsidRPr="00F366D5" w:rsidRDefault="006C52D9" w:rsidP="006C5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C52D9" w:rsidRPr="00F366D5" w:rsidRDefault="006C52D9" w:rsidP="006C5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5">
        <w:rPr>
          <w:rFonts w:ascii="Times New Roman" w:hAnsi="Times New Roman" w:cs="Times New Roman"/>
          <w:sz w:val="24"/>
          <w:szCs w:val="24"/>
        </w:rPr>
        <w:t xml:space="preserve">1. Утвердить Порядок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F366D5">
        <w:rPr>
          <w:rFonts w:ascii="Times New Roman" w:hAnsi="Times New Roman" w:cs="Times New Roman"/>
          <w:sz w:val="24"/>
          <w:szCs w:val="24"/>
        </w:rPr>
        <w:t xml:space="preserve"> сельсовета (далее - Порядок) согласно приложению.</w:t>
      </w:r>
    </w:p>
    <w:p w:rsidR="006C52D9" w:rsidRPr="00F366D5" w:rsidRDefault="006C52D9" w:rsidP="006C5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366D5">
        <w:rPr>
          <w:rFonts w:ascii="Times New Roman" w:hAnsi="Times New Roman" w:cs="Times New Roman"/>
          <w:sz w:val="24"/>
          <w:szCs w:val="24"/>
        </w:rPr>
        <w:t>Установить, что учет бюджетных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Ялымского</w:t>
      </w:r>
      <w:r w:rsidRPr="00F366D5">
        <w:rPr>
          <w:rFonts w:ascii="Times New Roman" w:hAnsi="Times New Roman" w:cs="Times New Roman"/>
          <w:sz w:val="24"/>
          <w:szCs w:val="24"/>
        </w:rPr>
        <w:t xml:space="preserve"> сельсовета, не оплаченных до 01.01.2022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6D5">
        <w:rPr>
          <w:rFonts w:ascii="Times New Roman" w:hAnsi="Times New Roman" w:cs="Times New Roman"/>
          <w:sz w:val="24"/>
          <w:szCs w:val="24"/>
        </w:rPr>
        <w:t>г., осуществляется в сумме остатка неисполненных бюджетных обязательств.</w:t>
      </w:r>
    </w:p>
    <w:p w:rsidR="006C52D9" w:rsidRPr="00F366D5" w:rsidRDefault="006C52D9" w:rsidP="006C5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6D5">
        <w:rPr>
          <w:rFonts w:ascii="Times New Roman" w:hAnsi="Times New Roman" w:cs="Times New Roman"/>
          <w:sz w:val="24"/>
          <w:szCs w:val="24"/>
        </w:rPr>
        <w:t xml:space="preserve">Сведения о бюджетных  и денежных обязательствах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F366D5">
        <w:rPr>
          <w:rFonts w:ascii="Times New Roman" w:hAnsi="Times New Roman" w:cs="Times New Roman"/>
          <w:sz w:val="24"/>
          <w:szCs w:val="24"/>
        </w:rPr>
        <w:t xml:space="preserve"> сельсовета могут быть отозваны получателем бюджетных средств по письменному запросу до момента их постановки их на учет в Управлении.</w:t>
      </w:r>
    </w:p>
    <w:p w:rsidR="006C52D9" w:rsidRPr="005604A2" w:rsidRDefault="006C52D9" w:rsidP="006C5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6D5">
        <w:rPr>
          <w:rFonts w:ascii="Times New Roman" w:hAnsi="Times New Roman" w:cs="Times New Roman"/>
          <w:sz w:val="24"/>
          <w:szCs w:val="24"/>
        </w:rPr>
        <w:t xml:space="preserve">2.  </w:t>
      </w:r>
      <w:r w:rsidRPr="005604A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с 1 января 2022 года и со дня </w:t>
      </w:r>
      <w:r w:rsidRPr="005604A2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«Сельские новости»</w:t>
      </w:r>
      <w:r w:rsidRPr="005604A2">
        <w:rPr>
          <w:rFonts w:ascii="Times New Roman" w:hAnsi="Times New Roman" w:cs="Times New Roman"/>
          <w:sz w:val="24"/>
          <w:szCs w:val="24"/>
        </w:rPr>
        <w:t xml:space="preserve">,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5604A2"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«Интернет».</w:t>
      </w:r>
    </w:p>
    <w:p w:rsidR="006C52D9" w:rsidRPr="00F366D5" w:rsidRDefault="006C52D9" w:rsidP="006C5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66D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36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6D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C52D9" w:rsidRPr="00F366D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F366D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F366D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F366D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Ялымского</w:t>
      </w:r>
      <w:r w:rsidRPr="00F366D5">
        <w:rPr>
          <w:rFonts w:ascii="Times New Roman" w:hAnsi="Times New Roman" w:cs="Times New Roman"/>
          <w:sz w:val="24"/>
          <w:szCs w:val="24"/>
        </w:rPr>
        <w:t xml:space="preserve"> сельсовета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О.Ф. Зайцева</w:t>
      </w:r>
    </w:p>
    <w:p w:rsidR="006C52D9" w:rsidRPr="00F366D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2D9" w:rsidRPr="008D7E04" w:rsidRDefault="006C52D9" w:rsidP="006C52D9"/>
    <w:p w:rsidR="006C52D9" w:rsidRPr="008D7E04" w:rsidRDefault="006C52D9" w:rsidP="006C52D9"/>
    <w:p w:rsidR="006C52D9" w:rsidRDefault="006C52D9" w:rsidP="006C52D9"/>
    <w:p w:rsidR="006C52D9" w:rsidRDefault="006C52D9" w:rsidP="006C52D9"/>
    <w:p w:rsidR="006C52D9" w:rsidRDefault="006C52D9" w:rsidP="006C52D9"/>
    <w:p w:rsidR="006C52D9" w:rsidRDefault="006C52D9" w:rsidP="006C52D9"/>
    <w:p w:rsidR="006C52D9" w:rsidRDefault="006C52D9" w:rsidP="006C52D9"/>
    <w:p w:rsidR="006C52D9" w:rsidRDefault="006C52D9" w:rsidP="006C52D9"/>
    <w:p w:rsidR="006C52D9" w:rsidRDefault="006C52D9" w:rsidP="006C52D9"/>
    <w:p w:rsidR="006C52D9" w:rsidRPr="008D7E04" w:rsidRDefault="006C52D9" w:rsidP="006C52D9"/>
    <w:p w:rsidR="006C52D9" w:rsidRPr="00D30345" w:rsidRDefault="006C52D9" w:rsidP="006C52D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Pr="00D30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к постановлению </w:t>
      </w:r>
    </w:p>
    <w:p w:rsidR="006C52D9" w:rsidRPr="00D30345" w:rsidRDefault="006C52D9" w:rsidP="006C52D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Администрации Ялымского сельсовета</w:t>
      </w:r>
    </w:p>
    <w:p w:rsidR="006C52D9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от  18.11.2021  года  № 15 «</w:t>
      </w:r>
      <w:proofErr w:type="gramStart"/>
      <w:r w:rsidRPr="00D3034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C52D9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30345">
        <w:rPr>
          <w:rFonts w:ascii="Times New Roman" w:hAnsi="Times New Roman" w:cs="Times New Roman"/>
          <w:sz w:val="24"/>
          <w:szCs w:val="24"/>
        </w:rPr>
        <w:t xml:space="preserve">утверждении Порядка учета </w:t>
      </w:r>
      <w:proofErr w:type="gramStart"/>
      <w:r w:rsidRPr="00D3034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D3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D9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30345">
        <w:rPr>
          <w:rFonts w:ascii="Times New Roman" w:hAnsi="Times New Roman" w:cs="Times New Roman"/>
          <w:sz w:val="24"/>
          <w:szCs w:val="24"/>
        </w:rPr>
        <w:t>и денежных обязательств получателей</w:t>
      </w:r>
    </w:p>
    <w:p w:rsidR="006C52D9" w:rsidRPr="00D30345" w:rsidRDefault="006C52D9" w:rsidP="006C5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3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345">
        <w:rPr>
          <w:rFonts w:ascii="Times New Roman" w:hAnsi="Times New Roman" w:cs="Times New Roman"/>
          <w:sz w:val="24"/>
          <w:szCs w:val="24"/>
        </w:rPr>
        <w:t>средств бюджета Ялымского сельсовета»</w:t>
      </w:r>
    </w:p>
    <w:p w:rsidR="006C52D9" w:rsidRDefault="006C52D9" w:rsidP="006C52D9">
      <w:pPr>
        <w:pStyle w:val="Style9"/>
        <w:widowControl/>
        <w:spacing w:before="53" w:line="274" w:lineRule="exact"/>
        <w:ind w:left="6237"/>
        <w:jc w:val="center"/>
        <w:rPr>
          <w:rStyle w:val="FontStyle21"/>
          <w:szCs w:val="22"/>
        </w:rPr>
      </w:pPr>
    </w:p>
    <w:p w:rsidR="006C52D9" w:rsidRPr="008D7E04" w:rsidRDefault="006C52D9" w:rsidP="006C52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52D9" w:rsidRPr="008D7E04" w:rsidRDefault="006C52D9" w:rsidP="006C52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52D9" w:rsidRPr="008D7E04" w:rsidRDefault="006C52D9" w:rsidP="006C52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52D9" w:rsidRPr="008D7E04" w:rsidRDefault="006C52D9" w:rsidP="006C5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8D7E04">
        <w:rPr>
          <w:rFonts w:ascii="Times New Roman" w:hAnsi="Times New Roman" w:cs="Times New Roman"/>
          <w:sz w:val="28"/>
          <w:szCs w:val="28"/>
        </w:rPr>
        <w:t>ПОРЯДОК</w:t>
      </w:r>
    </w:p>
    <w:p w:rsidR="006C52D9" w:rsidRPr="00E16843" w:rsidRDefault="006C52D9" w:rsidP="006C52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843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E1684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C52D9" w:rsidRPr="008D7E04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1. Настоящий Порядок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(далее - Порядок) устанавливает порядок исполнения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по расходам в части учета Управлением Федерального казначейства по Курганской области (далее - Управление)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(далее - соответственно бюджетные обязательства, денежные обязательства).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Постановка на учет бюджетных и денежных обязательств осуществляется на основании </w:t>
      </w:r>
      <w:hyperlink r:id="rId4" w:history="1">
        <w:r w:rsidRPr="0076566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бюджетном обязательстве, содержащих </w:t>
      </w:r>
      <w:hyperlink w:anchor="P264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согласно приложению 1 к приказу Минфина России от 30.10.2020г. №258н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 (далее – Порядок Минфина России и Сведения о бюджетном обязательстве соответственно), и </w:t>
      </w:r>
      <w:hyperlink r:id="rId5" w:history="1">
        <w:r w:rsidRPr="0076566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денежном обязательстве, содержащих </w:t>
      </w:r>
      <w:hyperlink w:anchor="P415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  <w:proofErr w:type="gramEnd"/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согласно приложению 2 к Порядку Минфина России (далее - Сведения о денежном обязательстве), сформированных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или Управлением в случаях, установленных настоящим Порядком.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4.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 При отсутствии технической возможности или электронного документооборота с применением электронной подписи Сведения о бюджетном обязательстве, Сведения о денежном обязательстве предоставляются в Управление на бумажном носителе.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5. Лица, имеющие право действовать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Порядком, несут персональную ответственность за формирование Сведений о бюджетном обязательстве и Сведений о денежном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обязательстве, за их полноту и достоверность, а также за соблюдение установленных Порядком сроков их представления.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II. Порядок учета бюджетных обязательств получателей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765663">
        <w:rPr>
          <w:rFonts w:ascii="Times New Roman" w:hAnsi="Times New Roman" w:cs="Times New Roman"/>
          <w:sz w:val="24"/>
          <w:szCs w:val="24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  <w:bookmarkStart w:id="2" w:name="P64"/>
      <w:bookmarkEnd w:id="2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а) 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заказчиками;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из муниципального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765663">
          <w:rPr>
            <w:rFonts w:ascii="Times New Roman" w:hAnsi="Times New Roman" w:cs="Times New Roman"/>
            <w:sz w:val="24"/>
            <w:szCs w:val="24"/>
          </w:rPr>
          <w:t>абзацем пятым подпункта "б"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из договора (соглашения) о предоставлении субсидии муниципальному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- соглашение о предоставлении субсидии юридическому лицу);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  <w:bookmarkStart w:id="3" w:name="P70"/>
      <w:bookmarkEnd w:id="3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по денежным обязательствам его казенного учреждения;</w:t>
      </w:r>
      <w:bookmarkStart w:id="4" w:name="P72"/>
      <w:bookmarkEnd w:id="4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  <w:bookmarkStart w:id="5" w:name="P73"/>
      <w:bookmarkEnd w:id="5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мировым соглашением, утвержденным судом (далее – мировое соглашение);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  <w:bookmarkStart w:id="6" w:name="P75"/>
      <w:bookmarkEnd w:id="6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договором, расчет по которому в соответствии с законодательством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осуществляется наличными деньгами, если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Управление не направлены информация и документы по указанному договору;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соответствии с договорами гражданско-правового характера, заключаемыми с физическими лицами на оказание услуг для обеспечения муниципальных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в соответствии с исполнительным документом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исключением судебных актов о взыскании денежных сре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орядке субсидиарной ответственности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о предоставлении средств из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перечислением средств на дебетовую карту на оплату товаров, работ, услуг для обеспечения муниципальных нужд;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65663">
          <w:rPr>
            <w:rFonts w:ascii="Times New Roman" w:hAnsi="Times New Roman" w:cs="Times New Roman"/>
            <w:sz w:val="24"/>
            <w:szCs w:val="24"/>
          </w:rPr>
          <w:t>расшифровками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сумм неиспользованных (внесенных через банкомат или пункт выдачи наличных денежных средств) средств;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связи с возмещением средств из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государственным внебюджетным фондам;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оплатой членских взносов некоммерческим организациям;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обслуживанием муниципального долга;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нужд);</w:t>
      </w:r>
      <w:bookmarkStart w:id="7" w:name="P94"/>
      <w:bookmarkEnd w:id="7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связи с перечислением в доход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сумм возврата дебиторской задолженности прошлых лет;</w:t>
      </w:r>
      <w:bookmarkStart w:id="8" w:name="P95"/>
      <w:bookmarkEnd w:id="8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соответствии с документом, не определенным абзацами первым-шестнадцатым подпункта «б» в соответствии с которым возникает бюджетное обязательство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в) извещения об осуществлении закупки (далее - принимаемые бюджетные обязательства).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муниципального контракта, договора, соглашения о предоставлении субсидии юридическому лицу, нормативного правового акта о предоставлении субсидии юридическому лицу (далее - документ-основание), направляются в Управление не позднее десяти рабочих дней со дня заключения муниципального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по основаниям, предусмотренным </w:t>
      </w:r>
      <w:hyperlink w:anchor="P70" w:history="1">
        <w:r w:rsidRPr="00765663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765663">
          <w:rPr>
            <w:rFonts w:ascii="Times New Roman" w:hAnsi="Times New Roman" w:cs="Times New Roman"/>
            <w:sz w:val="24"/>
            <w:szCs w:val="24"/>
          </w:rPr>
          <w:t>третьим подпункта "б"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в соответствии с </w:t>
      </w:r>
      <w:hyperlink w:anchor="P133" w:history="1">
        <w:r w:rsidRPr="0076566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возникающие у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по основаниям, предусмотренным </w:t>
      </w:r>
      <w:hyperlink w:anchor="P73" w:history="1">
        <w:r w:rsidRPr="0076566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765663">
          <w:rPr>
            <w:rFonts w:ascii="Times New Roman" w:hAnsi="Times New Roman" w:cs="Times New Roman"/>
            <w:sz w:val="24"/>
            <w:szCs w:val="24"/>
          </w:rPr>
          <w:t>семнадцатым подпункта "б"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принимаются к учету на основании принятых к исполнению Управлением распоряжений о совершении казначейских платежей,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для оплаты денежных обязательств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</w:t>
      </w:r>
      <w:hyperlink r:id="rId7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и администраторов источников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656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(далее - Порядок санкционирования), и в срок, установленный </w:t>
      </w:r>
      <w:hyperlink r:id="rId8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для проверки указанных документов.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</w:t>
      </w:r>
      <w:hyperlink w:anchor="P95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подпункта "в"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  <w:bookmarkStart w:id="9" w:name="P101"/>
      <w:bookmarkEnd w:id="9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на основании мирового соглашения, направляются в Управление не позднее 65 дней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в силу определения суда об утверждении мирового соглашения.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на основании договора, мирового соглашения, соглашения о предоставлении субсидии юридическому лицу, нормативного правового акта о предоставлении субсидии юридическому лицу, направляются в Управление с приложением копии указанного договора (документа о внесении изменений в договор), мирового соглашения и определения суда о его утверждении, соглашения о предоставлении субсидии юридическому лицу, нормативного правового акта о предоставлении субсидии юридическому лицу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</w:t>
      </w:r>
      <w:bookmarkStart w:id="10" w:name="P102"/>
      <w:bookmarkEnd w:id="10"/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При направлении в Управление Сведений о бюджетном обязательстве, возникшем на основании документа-основания, предусмотренного абзацем 1 подпункта «а» пункта 6, копия указанного документа-основания в Управление не предоставляется.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  <w:bookmarkStart w:id="11" w:name="P104"/>
      <w:bookmarkEnd w:id="11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765663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Pr="00765663">
        <w:rPr>
          <w:rFonts w:ascii="Times New Roman" w:hAnsi="Times New Roman" w:cs="Times New Roman"/>
          <w:sz w:val="24"/>
          <w:szCs w:val="24"/>
        </w:rPr>
        <w:t xml:space="preserve">Сведений о бюджетном обязательстве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:</w:t>
      </w:r>
      <w:bookmarkStart w:id="12" w:name="P105"/>
      <w:bookmarkEnd w:id="12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1) 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Управление для постановки на учет бюджетных обязательств в соответствии с пунктами 7 и 8 настоящего Порядка;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4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подлежащей включению в Сведения о бюджетном обязательстве в соответствии с приложением 1 к Порядку Минфина России;</w:t>
      </w:r>
      <w:bookmarkStart w:id="13" w:name="P107"/>
      <w:bookmarkEnd w:id="13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не превышение суммы бюджетного обязательства по соответствующим кодам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  <w:bookmarkStart w:id="14" w:name="P109"/>
      <w:bookmarkEnd w:id="14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4) соответствие предмета бюджетного обязательства, указанного в Сведениях о бюджетном обязательстве, коду вида (кодам видов) расходов классификации расходов бюджетов бюджетной системы Российской Федерации, указанному по соответствующей строке данных Сведений.</w:t>
      </w:r>
      <w:bookmarkStart w:id="15" w:name="P114"/>
      <w:bookmarkEnd w:id="15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представления в Управление Сведений о бюджетном обязательстве на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бумажном носителе в дополнение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к проверке, предусмотренной пунктом 11 настоящего Порядка, также осуществляется проверка Сведений о бюджетном обязательстве на: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 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соответствие подписей лиц, имеющих право подписывать Сведения о бюджетном обязательстве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имеющимся в Управлении образцам, представленным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порядке, установленном для открытия соответствующего лицевого счета.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1" w:history="1">
        <w:r w:rsidRPr="00765663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76566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65663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постановке на учет (изменении) бюджетного обязательства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(далее - Извещение о бюджетном обязательстве).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Извещение о бюджетном обязательстве направляется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Управлением: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</w:t>
      </w:r>
      <w:r w:rsidRPr="00765663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2)</w:t>
      </w:r>
      <w:r w:rsidRPr="00765663">
        <w:rPr>
          <w:rFonts w:ascii="Times New Roman" w:hAnsi="Times New Roman" w:cs="Times New Roman"/>
          <w:sz w:val="24"/>
          <w:szCs w:val="24"/>
        </w:rPr>
        <w:tab/>
        <w:t>на бумажном носителе по форме, утвержденной приложением 12 к Порядку Минфина России, - в отношении Сведений о бюджетном обязательстве, представленных на бумажном носителе.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3)</w:t>
      </w:r>
      <w:r w:rsidRPr="00765663">
        <w:rPr>
          <w:rFonts w:ascii="Times New Roman" w:hAnsi="Times New Roman" w:cs="Times New Roman"/>
          <w:sz w:val="24"/>
          <w:szCs w:val="24"/>
        </w:rPr>
        <w:tab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 1 по 8 разряд - код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11 по 19 разряд - номер бюджетного обязательства, присваиваемый Управлением в рамках одного календарного года.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14. Одно поставленное на учет бюджетное обязательство может содержать несколько кодов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15.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1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подпунктами 1, 2, 4</w:t>
      </w:r>
      <w:hyperlink w:anchor="P109" w:history="1">
        <w:r w:rsidRPr="00765663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 в срок, установленный в </w:t>
      </w:r>
      <w:hyperlink w:anchor="P104" w:history="1">
        <w:r w:rsidRPr="00765663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направляет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Уведомление (Протокол) в электронном виде с указанием причины, по которой не осуществляется постановка на учет бюджетного обязательства (далее - Протокол), - в отношении Сведений о бюджетном обязательстве, представленных в форме электронного документа;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отказа, - в отношении Сведений о бюджетных обязательствах,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представленных на бумажном носителе;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8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3 пункта 11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Управление: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"а" </w:t>
      </w:r>
      <w:hyperlink w:anchor="P63" w:history="1">
        <w:r w:rsidRPr="00765663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Извещение о бюджетном обязательстве с указанием информации, предусмотренной </w:t>
      </w:r>
      <w:hyperlink w:anchor="P114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и главному распорядителю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в ведении которого находится получатель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</w:t>
      </w:r>
      <w:hyperlink r:id="rId10" w:history="1">
        <w:r w:rsidRPr="0076566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неиспользованных лимитов бюджетных обязательств (далее – Уведомление о превышении) по форме, утвержденной приложением 4 к Порядку Минфина России;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"в" пункта 6 Порядка, направляет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Протокол в электронном виде с указание в Протоколе причины, по которой не осуществляется постановка на учет бюджетного обязательства.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16. В бюджетные обязательства, поставленные на учет до начала текущего финансового года, исполнение которых осуществляется в текущем финансовом году, Управлением вносятся изменения в соответствии с пунктом 9 настоящего Порядка в </w:t>
      </w:r>
      <w:r>
        <w:rPr>
          <w:rFonts w:ascii="Times New Roman" w:hAnsi="Times New Roman" w:cs="Times New Roman"/>
          <w:sz w:val="24"/>
          <w:szCs w:val="24"/>
        </w:rPr>
        <w:t>течение первых трех</w:t>
      </w:r>
      <w:r w:rsidRPr="00765663">
        <w:rPr>
          <w:rFonts w:ascii="Times New Roman" w:hAnsi="Times New Roman" w:cs="Times New Roman"/>
          <w:sz w:val="24"/>
          <w:szCs w:val="24"/>
        </w:rPr>
        <w:t xml:space="preserve"> рабочий 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765663">
        <w:rPr>
          <w:rFonts w:ascii="Times New Roman" w:hAnsi="Times New Roman" w:cs="Times New Roman"/>
          <w:sz w:val="24"/>
          <w:szCs w:val="24"/>
        </w:rPr>
        <w:t xml:space="preserve"> текущего финансового года: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отношении бюджетных обязательств, возникших на основании документов-оснований, предусмотренных подпунктом «а» и абзацами первым-третьим подпункта «б» пункта 6 Порядка, - на сумму неисполненного на конец отчетного финансового года бюджетного обязательства и сумму, предусмотренную на плановый период (при наличии).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абзацами первым-вторым подпункта «а» и абзацами первым-третьим подпункта «б» пункта 6 Порядка, осуществляется до 1 марта текущего финансового года, в соответствии с пунктом 9 Порядка (при необходимости).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17. В случае ликвидации, реорганизации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33"/>
      <w:bookmarkEnd w:id="16"/>
      <w:r w:rsidRPr="00765663">
        <w:rPr>
          <w:rFonts w:ascii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по исполнительным документам, решениям налоговых органов,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мировым соглашениям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документом, решением налогового органа направляются в Управление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представлением в установленном порядке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по исполнению исполнительного документа, решения налогового органа.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если в Управлении ранее было учтено бюджетное обязательство, вследствие: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неисполнения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которого выдан исполнительный документ, решение налогового органа;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- неисполнения (нарушение условий исполнения) которого в дальнейшем было заключено мировое соглашение,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то одновременно со Сведениями о бюджетном обязательстве, сформированными в соответствии с исполнительным документом, решением налогового органа, мировым соглашением,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органа, мировом соглашении.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IV. Порядок учета денежных обязательств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22.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а) предусмотренного </w:t>
      </w:r>
      <w:hyperlink r:id="rId11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"а" пункта 6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 (далее - условие возникновения денежного обязательства);</w:t>
      </w:r>
      <w:bookmarkStart w:id="17" w:name="P145"/>
      <w:bookmarkEnd w:id="17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12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представление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 возникновение денежного обязательства, не требуется.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23. 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 с Порядком санкционирования за исключением случаев, указанных в абзацах третьем-четвертом настоящего пункта.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не позднее пяти рабочих дней со дня возникновения денежного обязательства в случае: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 по документам-основаниям, предусмотренным подпунктом «а» пункта 6 настоящего Порядка;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24.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не распространяются на документы-основания, представление которых в Управление в соответствии с </w:t>
      </w:r>
      <w:hyperlink r:id="rId13" w:history="1">
        <w:r w:rsidRPr="0076566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санкционирования не требуется.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При постановке на учет денежного обязательства, возникшего из предусмотренного </w:t>
      </w:r>
      <w:hyperlink w:anchor="P145" w:history="1">
        <w:r w:rsidRPr="00765663">
          <w:rPr>
            <w:rFonts w:ascii="Times New Roman" w:hAnsi="Times New Roman" w:cs="Times New Roman"/>
            <w:sz w:val="24"/>
            <w:szCs w:val="24"/>
          </w:rPr>
          <w:t>подпунктом "б" пункта 22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  <w:bookmarkStart w:id="18" w:name="P156"/>
      <w:bookmarkEnd w:id="18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25. Управление в течение трех рабочих дней  со дня представления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2) составу </w:t>
      </w:r>
      <w:hyperlink w:anchor="P415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765663">
        <w:rPr>
          <w:rFonts w:ascii="Times New Roman" w:hAnsi="Times New Roman" w:cs="Times New Roman"/>
          <w:sz w:val="24"/>
          <w:szCs w:val="24"/>
        </w:rPr>
        <w:t>, подлежащей включению в Сведения о денежном обязательстве в соответствии с приложением 2 к Порядку Минфина России, с соблюдением правил формирования Сведений о денежном обязательстве, установленных настоящей главой;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в Управление для постановки на учет денежных обязательств в соответствии с Порядком.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</w:t>
      </w:r>
      <w:bookmarkStart w:id="19" w:name="_GoBack"/>
      <w:bookmarkEnd w:id="19"/>
      <w:r>
        <w:rPr>
          <w:rFonts w:ascii="Times New Roman" w:hAnsi="Times New Roman" w:cs="Times New Roman"/>
          <w:sz w:val="24"/>
          <w:szCs w:val="24"/>
        </w:rPr>
        <w:t xml:space="preserve">в течение трех рабочих  дней 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Сведений о денежном обязательстве направляет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извещение о постановке на учет (изменении) денежного обязательства, содержащее сведения о дате постановки на учет (изменения) денежного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обязательства (далее - Извещение о денежном обязательстве).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Извещение о денежном обязательстве направляется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Управлением в информационной системе в форме электронного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документа с использованием электронной подписи лица, имеющего право действовать от имени Управления.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с 20 по 25 разряд - порядковый номер денежного обязательства.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27. В случае отрицательного результата проверки Сведений о денежном обязательстве Управление в срок, установленный в </w:t>
      </w:r>
      <w:hyperlink w:anchor="P156" w:history="1">
        <w:r w:rsidRPr="00765663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направляет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Протокол, в котором указывается причина возврата без исполнения Сведений о денежном обязательстве.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пункте 16 настоящего Порядка, подлежит учету в текущем финансовом году на основании Сведений о денежном обязательстве, сформированных Управлением.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В случае если коды бюджетной классификации Российской Федерации, по которым Управлением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уточняет указанные коды бюджетной классификации Российской Федерации в порядке и в срок, предусмотренные пунктом 16 настоящего Порядка.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V. Представление информации о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и денежных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, учтенных в Управлении</w:t>
      </w:r>
    </w:p>
    <w:p w:rsidR="006C52D9" w:rsidRPr="00765663" w:rsidRDefault="006C52D9" w:rsidP="006C52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29. Информация о бюджетных и денежных обязательствах предоставляется Управлением в виде документов, определенных </w:t>
      </w:r>
      <w:hyperlink w:anchor="P177" w:history="1">
        <w:r w:rsidRPr="00765663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Порядка, по запросам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органов местного самоуправления,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с учетом положений </w:t>
      </w:r>
      <w:hyperlink w:anchor="P172" w:history="1">
        <w:r w:rsidRPr="00765663">
          <w:rPr>
            <w:rFonts w:ascii="Times New Roman" w:hAnsi="Times New Roman" w:cs="Times New Roman"/>
            <w:sz w:val="24"/>
            <w:szCs w:val="24"/>
          </w:rPr>
          <w:t>пункта 30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Start w:id="20" w:name="P172"/>
      <w:bookmarkEnd w:id="20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30. Информация о бюджетных и денежных обязательствах предоставляется: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- по всем бюджетным и денежным обязательствам;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- в части бюджетных и денежных обязательств подведомственных им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получателям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- в части бюджетных и денежных обязательств соответствующего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иным органам местного самоуправления - в рамках их полномочий, установленных законодательством Российской Федерации.</w:t>
      </w:r>
      <w:bookmarkStart w:id="21" w:name="P177"/>
      <w:bookmarkEnd w:id="21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>31. Информация о бюджетных и денежных обязательствах предоставляется в соответствии со следующими положениями: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1) по запросу Администрации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представляет с указанными в запросе детализацией и группировкой показателей: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принятых на учет (бюджетных, денежных) обязательствах  (далее - Информация о принятых на учет обязательствах), реквизиты которой установлены приложением 6 к Порядку Минфина России, сформированную по состоянию на 1-е число месяца, указанного в запросе, или на 1-е число месяца, в котором поступил запрос, </w:t>
      </w:r>
      <w:r w:rsidRPr="00765663">
        <w:rPr>
          <w:rFonts w:ascii="Times New Roman" w:hAnsi="Times New Roman" w:cs="Times New Roman"/>
          <w:sz w:val="24"/>
          <w:szCs w:val="24"/>
        </w:rPr>
        <w:lastRenderedPageBreak/>
        <w:t>нарастающим итогом с начала текущего финансового года;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765663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об исполнении (бюджетных, денежных) обязательств (далее - Информация об исполнении обязательств), реквизиты которой установлены приложением 7 к Порядку Минфина России, сформированную на дату, указанную в запросе;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2) по запросу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 представляет с указанными в запросе детализацией и группировкой показателей: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информацию о принятых на учет обязательствах по находящимся в ведении главного распорядителя (распорядителя)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получателям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3) по запросу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r:id="rId16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(бюджетных, денежных) обязательств (далее - Справка об исполнении обязательств), реквизиты которой установлены приложением 5 к Порядку Минфина России.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 бюджетном обязательстве, Сведений о денежном обязательстве;</w:t>
      </w:r>
      <w:proofErr w:type="gramEnd"/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663">
        <w:rPr>
          <w:rFonts w:ascii="Times New Roman" w:hAnsi="Times New Roman" w:cs="Times New Roman"/>
          <w:sz w:val="24"/>
          <w:szCs w:val="24"/>
        </w:rPr>
        <w:t xml:space="preserve">4) по запросу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 по месту обслуживания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формирует </w:t>
      </w:r>
      <w:hyperlink r:id="rId17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услуг, соглашениям (нормативным правовым актам) о предоставлении субсидий юридическим лицам (далее - Справка о неисполненных бюджетных обязательствах), реквизиты которой установлены приложением 9 к Порядку Минфина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63">
        <w:rPr>
          <w:rFonts w:ascii="Times New Roman" w:hAnsi="Times New Roman" w:cs="Times New Roman"/>
          <w:sz w:val="24"/>
          <w:szCs w:val="24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 в соответствии с условиями этих муниципальных контрактов, договоров</w:t>
      </w:r>
      <w:proofErr w:type="gramEnd"/>
      <w:r w:rsidRPr="00765663">
        <w:rPr>
          <w:rFonts w:ascii="Times New Roman" w:hAnsi="Times New Roman" w:cs="Times New Roman"/>
          <w:sz w:val="24"/>
          <w:szCs w:val="24"/>
        </w:rPr>
        <w:t>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6C52D9" w:rsidRPr="00765663" w:rsidRDefault="006C52D9" w:rsidP="006C5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663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 Управление формирует сводную </w:t>
      </w:r>
      <w:hyperlink r:id="rId18" w:history="1">
        <w:r w:rsidRPr="00765663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765663">
        <w:rPr>
          <w:rFonts w:ascii="Times New Roman" w:hAnsi="Times New Roman" w:cs="Times New Roman"/>
          <w:sz w:val="24"/>
          <w:szCs w:val="24"/>
        </w:rPr>
        <w:t xml:space="preserve"> о неисполненных бюджетных обязательствах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сельсовета, находящихся в ведении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Ялымского</w:t>
      </w:r>
      <w:r w:rsidRPr="0076566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A0783" w:rsidRPr="006C52D9" w:rsidRDefault="00DA0783" w:rsidP="006C52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0783" w:rsidRPr="006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6C52D9"/>
    <w:rsid w:val="006C52D9"/>
    <w:rsid w:val="00DA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2D9"/>
    <w:pPr>
      <w:spacing w:after="0" w:line="240" w:lineRule="auto"/>
    </w:pPr>
  </w:style>
  <w:style w:type="paragraph" w:customStyle="1" w:styleId="ConsPlusNormal">
    <w:name w:val="ConsPlusNormal"/>
    <w:rsid w:val="006C5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9">
    <w:name w:val="Style9"/>
    <w:basedOn w:val="a"/>
    <w:uiPriority w:val="99"/>
    <w:rsid w:val="006C52D9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6C52D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799BDCFF067CFAE99E9D61C8771AD4AACBF6C530297E040D987B85AA040e229H" TargetMode="External"/><Relationship Id="rId13" Type="http://schemas.openxmlformats.org/officeDocument/2006/relationships/hyperlink" Target="consultantplus://offline/ref=9E49A87DC7084A6C6935005AE3B66799BDCFF067CFAE99E9D61C8771AD4AACBF6C530297E040D987B85AA040e229H" TargetMode="External"/><Relationship Id="rId18" Type="http://schemas.openxmlformats.org/officeDocument/2006/relationships/hyperlink" Target="consultantplus://offline/ref=9E49A87DC7084A6C6935004CE0DA3B96BBCCA86ECEAA91B78C4F8126F21AAAEA2C1304C5A3e02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9A87DC7084A6C6935005AE3B66799BDCFF067CFAE99E9D61C8771AD4AACBF6C530297E040D987B85AA040e229H" TargetMode="External"/><Relationship Id="rId12" Type="http://schemas.openxmlformats.org/officeDocument/2006/relationships/hyperlink" Target="consultantplus://offline/ref=9E49A87DC7084A6C6935005AE3B66799BDCFF067CFAE99E9D61C8771AD4AACBF6C530297E040D987B85AA040e229H" TargetMode="External"/><Relationship Id="rId17" Type="http://schemas.openxmlformats.org/officeDocument/2006/relationships/hyperlink" Target="consultantplus://offline/ref=9E49A87DC7084A6C6935004CE0DA3B96BBCCA86ECEAA91B78C4F8126F21AAAEA2C1304C5A3e02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9A87DC7084A6C6935004CE0DA3B96BBCCA86ECEAA91B78C4F8126F21AAAEA2C1304C6AAe02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9A87DC7084A6C6935004CE0DA3B96BBCDAF63CAA691B78C4F8126F21AAAEA2C1304C2A304DC84eB29H" TargetMode="External"/><Relationship Id="rId11" Type="http://schemas.openxmlformats.org/officeDocument/2006/relationships/hyperlink" Target="consultantplus://offline/ref=9E49A87DC7084A6C6935005AE3B66799BDCFF067CFAE99E9D61C8771AD4AACBF6C530297E040D987B85AA040e229H" TargetMode="External"/><Relationship Id="rId5" Type="http://schemas.openxmlformats.org/officeDocument/2006/relationships/hyperlink" Target="consultantplus://offline/ref=9E49A87DC7084A6C6935004CE0DA3B96BBCCA86ECEAA91B78C4F8126F21AAAEA2C1304C0A3e021H" TargetMode="External"/><Relationship Id="rId15" Type="http://schemas.openxmlformats.org/officeDocument/2006/relationships/hyperlink" Target="consultantplus://offline/ref=9E49A87DC7084A6C6935004CE0DA3B96BBCCA86ECEAA91B78C4F8126F21AAAEA2C1304C5A3e027H" TargetMode="External"/><Relationship Id="rId10" Type="http://schemas.openxmlformats.org/officeDocument/2006/relationships/hyperlink" Target="consultantplus://offline/ref=9E49A87DC7084A6C6935004CE0DA3B96BBCCA86ECEAA91B78C4F8126F21AAAEA2C1304C7ABe027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E49A87DC7084A6C6935004CE0DA3B96BBCCA86ECEAA91B78C4F8126F21AAAEA2C1304C2A304D081eB2AH" TargetMode="External"/><Relationship Id="rId9" Type="http://schemas.openxmlformats.org/officeDocument/2006/relationships/hyperlink" Target="consultantplus://offline/ref=9E49A87DC7084A6C6935004CE0DA3B96BBCCA86ECEAA91B78C4F8126F21AAAEA2C1304C2A305D48EeB2BH" TargetMode="External"/><Relationship Id="rId14" Type="http://schemas.openxmlformats.org/officeDocument/2006/relationships/hyperlink" Target="consultantplus://offline/ref=9E49A87DC7084A6C6935004CE0DA3B96BBCCA86ECEAA91B78C4F8126F21AAAEA2C1304C5A3e0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5696</Words>
  <Characters>32470</Characters>
  <Application>Microsoft Office Word</Application>
  <DocSecurity>0</DocSecurity>
  <Lines>270</Lines>
  <Paragraphs>76</Paragraphs>
  <ScaleCrop>false</ScaleCrop>
  <Company/>
  <LinksUpToDate>false</LinksUpToDate>
  <CharactersWithSpaces>38090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2022-09-07T04:54:00Z</dcterms:created>
  <dcterms:modified xsi:type="dcterms:W3CDTF">2022-09-07T04:54:00Z</dcterms:modified>
</cp:coreProperties>
</file>